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2RPH.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Oyama.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screenwriter,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comedian,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Utopia,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Taskmasters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Latecomers,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Oyama,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spoilers?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Latecomers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hookup.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cerebral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palsy,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Bathurst.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breakdowns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cerebral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palsy,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firsthand,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cerebral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palsy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Latecomers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cerebral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palsy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Latecomers,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hurdles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metaphorically-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00:03:52]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slagging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cerebral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palsy."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Latecomers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mates?"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pigeonholed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Angus'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Alistair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Baldwin,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genius.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Gottlieb.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producers."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paperwork."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&amp;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chosen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round.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&amp;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Gottlieb.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shortlisted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split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could..."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harsher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deck-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Soloway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Scheckel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"Wow."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seconds.."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phenomenal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genius.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annoying.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phenomenal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afterwards,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magnificent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00:12:20]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interpreted...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idiots,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interpreted.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cerebral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palsy,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afterwards,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co-creator,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phenomenal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onscreen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insane.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Utopia,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well-known,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timing.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intuitively.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nickname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Latecomers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Thompson.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freak.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charming.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unlikable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unsympathetic.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douchebag,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empathetic,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scheduling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tentative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masks?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hectic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limbo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cautious.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roadblocks.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cerebral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palsy,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phenomenal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"Quietly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revolutionary."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Guardian.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Guardian,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Herald,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Frankie,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00:17:00]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Vanessa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sexually?"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creatures.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despite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ashamed.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Latecomers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Gottlieb's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palatable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unpolished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refined.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rawness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rawness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rawness.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Elliot.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congratulations.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2RPH.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Cormack,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Seymour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Christopher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February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explicit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reclamation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in-person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anonymous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provisions,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Seymour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toilets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wheelchair,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adjacent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reserved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Seymour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affiliate.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amplifying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relaxed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noise,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preceded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pre-show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demonstrate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displayed,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symbol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displayed.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prefer.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toilet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facilities.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smoke,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noises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photography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prohibited.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triggers,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triggers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Tickets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seymourcenter.com/event/worldpride-2023-the-dan-daw-show.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encountered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Francesca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Martinez,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Rickson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London.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austerity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Independence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NDIS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absurd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humiliations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barriers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indictment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encountered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forgiveness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warnings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pre-purchase,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suicide.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purchase,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subscription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ntathome.com.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2023.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Rachel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Musgrove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refreshing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00:26:49]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Latecomers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Castlemaine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31st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Melbourne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April.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Outro 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(singing).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230210 Sideshow Ep14 Latecomers (Completed  02/09/23)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Feb 09, 2023 -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O2FAshjF75DC7qrpxerUwOo4T-FHfT0gS7gnE3fplzsEjNLkQWs8Ua-hjs_TZYwHHERQ1FVhBHErDYq8Eqq6ntgNpqw?loadFrom=DocumentHeaderDeepLin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